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keepNext/>
        <w:keepLines/>
        <w:widowControl/>
        <w:bidi w:val="0"/>
        <w:spacing w:lineRule="auto" w:line="276" w:before="240" w:after="120"/>
        <w:jc w:val="center"/>
        <w:rPr/>
      </w:pPr>
      <w:r>
        <w:rPr>
          <w:rFonts w:ascii="Cambria" w:hAnsi="Cambria"/>
          <w:color w:val="FF0000"/>
          <w:sz w:val="32"/>
        </w:rPr>
        <w:t>Formulář pro odstoupení od smlouvy</w:t>
      </w:r>
      <w:r>
        <w:rPr/>
        <w:br/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color w:val="00000A"/>
          <w:sz w:val="22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 w:val="false"/>
          <w:caps w:val="false"/>
          <w:smallCaps w:val="false"/>
          <w:color w:val="00000A"/>
          <w:spacing w:val="0"/>
          <w:sz w:val="22"/>
        </w:rPr>
        <w:br/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</w:rPr>
        <w:t>Výrobek nám můžete vrátit bez udání důvodů během 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</w:rPr>
        <w:t>zákonné 14-denní lhůty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</w:rPr>
        <w:t> (od data převzetí výrobku). 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</w:rPr>
        <w:t>Tento způsob vrácení výrobků není možný u kosmetiky, parfémů a dalších spotřebních výrobků, které jste již otevřeli a to z hygienických důvodů - použité výrobky nelze vracet do oběhu.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color w:val="00000A"/>
          <w:sz w:val="22"/>
        </w:rPr>
      </w:pPr>
      <w:r>
        <w:rPr/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color w:val="00000A"/>
          <w:sz w:val="22"/>
        </w:rPr>
      </w:pPr>
      <w:r>
        <w:rPr/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single"/>
        </w:rPr>
        <w:t>DŮLEŽITÉ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none"/>
        </w:rPr>
        <w:t>ZBOŽÍ ZASÍLEJTE NA ADRESU:</w:t>
      </w:r>
      <w:r>
        <w:rPr>
          <w:rFonts w:ascii="Arial" w:hAnsi="Arial"/>
          <w:b w:val="false"/>
          <w:color w:val="00000A"/>
          <w:sz w:val="24"/>
          <w:u w:val="none"/>
        </w:rPr>
        <w:t xml:space="preserve"> </w:t>
      </w:r>
      <w:hyperlink r:id="rId2">
        <w:r>
          <w:rPr>
            <w:rStyle w:val="Navtveninternetovodkaz"/>
            <w:rFonts w:ascii="Arial" w:hAnsi="Arial"/>
            <w:b w:val="false"/>
            <w:color w:val="0000FF"/>
            <w:sz w:val="24"/>
            <w:u w:val="single"/>
          </w:rPr>
          <w:t>www.MilujiKosmetiku.cz,</w:t>
        </w:r>
      </w:hyperlink>
      <w:r>
        <w:rPr>
          <w:rFonts w:ascii="Arial" w:hAnsi="Arial"/>
          <w:b w:val="false"/>
          <w:color w:val="00000A"/>
          <w:sz w:val="24"/>
          <w:u w:val="none"/>
        </w:rPr>
        <w:t xml:space="preserve"> Za Valem 1497/10, Praha 4, 148 00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Arial" w:hAnsi="Arial"/>
          <w:b w:val="false"/>
          <w:b w:val="false"/>
          <w:color w:val="00000A"/>
          <w:sz w:val="24"/>
          <w:u w:val="none"/>
        </w:rPr>
      </w:pPr>
      <w:r>
        <w:rPr>
          <w:rFonts w:ascii="Arial" w:hAnsi="Arial"/>
          <w:b w:val="false"/>
          <w:color w:val="00000A"/>
          <w:sz w:val="24"/>
          <w:u w:val="none"/>
        </w:rPr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none"/>
        </w:rPr>
        <w:t>Adresát (prodávající):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color w:val="000000"/>
          <w:sz w:val="24"/>
          <w:highlight w:val="white"/>
          <w:u w:val="none"/>
        </w:rPr>
        <w:t>Dekorativní kosmetika, s.r.o. se sídlem Zahradní 129/5, Liberec 11, 46001</w:t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 xml:space="preserve"> 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>
          <w:rFonts w:ascii="Calibri" w:hAnsi="Calibri"/>
          <w:b w:val="false"/>
          <w:b w:val="false"/>
          <w:i/>
          <w:i/>
          <w:color w:val="00000A"/>
          <w:sz w:val="22"/>
          <w:u w:val="none"/>
        </w:rPr>
      </w:pPr>
      <w:r>
        <w:rPr>
          <w:rFonts w:ascii="Calibri" w:hAnsi="Calibri"/>
          <w:b w:val="false"/>
          <w:i/>
          <w:color w:val="00000A"/>
          <w:sz w:val="22"/>
          <w:u w:val="none"/>
        </w:rPr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Internetový obchod:</w:t>
        <w:tab/>
      </w:r>
      <w:hyperlink r:id="rId3">
        <w:r>
          <w:rPr>
            <w:rStyle w:val="Internetovodkaz"/>
            <w:rFonts w:ascii="Arial" w:hAnsi="Arial"/>
            <w:b w:val="false"/>
            <w:i/>
            <w:color w:val="000000"/>
            <w:sz w:val="24"/>
            <w:highlight w:val="white"/>
            <w:u w:val="none"/>
          </w:rPr>
          <w:t>www.milujikosmetiku.cz</w:t>
        </w:r>
      </w:hyperlink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Společnost: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Dekorativní kosmetika, s.r.o.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Se sídlem: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Zahradní 129/5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IČ/DIČ:</w:t>
        <w:tab/>
        <w:t>IČ: 25481070</w:t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 xml:space="preserve"> 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E-mailová adresa: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info@milujikosmetiku.cz</w:t>
      </w:r>
    </w:p>
    <w:p>
      <w:pPr>
        <w:pStyle w:val="Normal"/>
        <w:widowControl/>
        <w:tabs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Telefonní číslo:              776 514 514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 w:val="false"/>
          <w:color w:val="00000A"/>
          <w:sz w:val="22"/>
          <w:u w:val="none"/>
        </w:rPr>
        <w:t>Oznamuji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 xml:space="preserve">, </w:t>
      </w:r>
      <w:r>
        <w:rPr>
          <w:rFonts w:ascii="Calibri" w:hAnsi="Calibri"/>
          <w:b/>
          <w:i w:val="false"/>
          <w:color w:val="00000A"/>
          <w:sz w:val="22"/>
          <w:u w:val="none"/>
        </w:rPr>
        <w:t>že tímto odstupuji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 xml:space="preserve"> </w:t>
      </w:r>
      <w:r>
        <w:rPr>
          <w:rFonts w:ascii="Calibri" w:hAnsi="Calibri"/>
          <w:b/>
          <w:i w:val="false"/>
          <w:color w:val="00000A"/>
          <w:sz w:val="22"/>
          <w:u w:val="none"/>
        </w:rPr>
        <w:t>od smlouvy o nákupu tohoto zboží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>: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/>
          <w:b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/>
          <w:i w:val="false"/>
          <w:color w:val="00000A"/>
          <w:sz w:val="22"/>
          <w:u w:val="none"/>
        </w:rPr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Datum objednání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>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Číslo objednávky: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 xml:space="preserve">Peněžní prostředky za objednání, případně i za doručení, byly zaslány způsobem </w:t>
      </w:r>
      <w:r>
        <w:rPr/>
        <w:br/>
      </w:r>
      <w:r>
        <w:rPr>
          <w:rFonts w:ascii="Calibri" w:hAnsi="Calibri"/>
          <w:b/>
          <w:i w:val="false"/>
          <w:color w:val="00000A"/>
          <w:sz w:val="22"/>
          <w:u w:val="none"/>
        </w:rPr>
        <w:t>a budou navráceny zpět způsobem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 xml:space="preserve"> (v případě převodu na účet prosím o zaslání čísla účtu)</w:t>
      </w:r>
      <w:r>
        <w:rPr>
          <w:rFonts w:ascii="Calibri" w:hAnsi="Calibri"/>
          <w:b/>
          <w:i w:val="false"/>
          <w:color w:val="00000A"/>
          <w:sz w:val="22"/>
          <w:u w:val="none"/>
        </w:rPr>
        <w:t xml:space="preserve"> 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Jméno a příjmení spotřebitele: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Adresa spotřebitele: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Email: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00000A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00000A"/>
          <w:sz w:val="22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Telefon:</w:t>
      </w:r>
    </w:p>
    <w:p>
      <w:pPr>
        <w:pStyle w:val="Normal"/>
        <w:widowControl/>
        <w:tabs>
          <w:tab w:val="left" w:pos="3735" w:leader="none"/>
        </w:tabs>
        <w:bidi w:val="0"/>
        <w:spacing w:lineRule="auto" w:line="276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>
          <w:rFonts w:ascii="Calibri" w:hAnsi="Calibri"/>
          <w:b/>
          <w:b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/>
          <w:i w:val="false"/>
          <w:color w:val="00000A"/>
          <w:sz w:val="22"/>
          <w:u w:val="none"/>
        </w:rPr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 w:val="false"/>
          <w:color w:val="00000A"/>
          <w:sz w:val="22"/>
          <w:u w:val="none"/>
        </w:rPr>
        <w:t xml:space="preserve">V </w:t>
      </w:r>
      <w:r>
        <w:rPr>
          <w:rFonts w:ascii="Calibri" w:hAnsi="Calibri"/>
          <w:b w:val="false"/>
          <w:i/>
          <w:color w:val="00000A"/>
          <w:sz w:val="20"/>
          <w:u w:val="none"/>
        </w:rPr>
        <w:t>(zde vyplňte místo)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 xml:space="preserve">, </w:t>
      </w:r>
      <w:r>
        <w:rPr>
          <w:rFonts w:ascii="Calibri" w:hAnsi="Calibri"/>
          <w:b/>
          <w:i w:val="false"/>
          <w:color w:val="00000A"/>
          <w:sz w:val="22"/>
          <w:u w:val="none"/>
        </w:rPr>
        <w:t>Dne</w:t>
      </w:r>
      <w:r>
        <w:rPr>
          <w:rFonts w:ascii="Calibri" w:hAnsi="Calibri"/>
          <w:b w:val="false"/>
          <w:i w:val="false"/>
          <w:color w:val="00000A"/>
          <w:sz w:val="22"/>
          <w:u w:val="none"/>
        </w:rPr>
        <w:t xml:space="preserve"> </w:t>
      </w:r>
      <w:r>
        <w:rPr>
          <w:rFonts w:ascii="Calibri" w:hAnsi="Calibri"/>
          <w:b w:val="false"/>
          <w:i/>
          <w:color w:val="00000A"/>
          <w:sz w:val="20"/>
          <w:u w:val="none"/>
        </w:rPr>
        <w:t>(zde doplňte datum)</w:t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 w:val="false"/>
          <w:i/>
          <w:color w:val="00000A"/>
          <w:sz w:val="20"/>
          <w:u w:val="none"/>
        </w:rPr>
        <w:tab/>
        <w:t>(podpis)</w:t>
      </w:r>
      <w:r>
        <w:rPr/>
        <w:br/>
      </w:r>
      <w:r>
        <w:rPr>
          <w:rFonts w:ascii="Calibri" w:hAnsi="Calibri"/>
          <w:b/>
          <w:i/>
          <w:color w:val="00000A"/>
          <w:sz w:val="20"/>
          <w:u w:val="none"/>
        </w:rPr>
        <w:t>______________________________________</w:t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/>
          <w:color w:val="00000A"/>
          <w:sz w:val="20"/>
          <w:u w:val="none"/>
        </w:rPr>
        <w:tab/>
      </w:r>
      <w:r>
        <w:rPr>
          <w:rFonts w:ascii="Calibri" w:hAnsi="Calibri"/>
          <w:b/>
          <w:i w:val="false"/>
          <w:color w:val="00000A"/>
          <w:sz w:val="22"/>
          <w:u w:val="none"/>
        </w:rPr>
        <w:t>Jméno a příjmení spotřebitele</w:t>
      </w:r>
    </w:p>
    <w:p>
      <w:pPr>
        <w:pStyle w:val="Normal"/>
        <w:widowControl/>
        <w:bidi w:val="0"/>
        <w:spacing w:lineRule="auto" w:line="276" w:before="160" w:after="160"/>
        <w:ind w:left="113"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left="113" w:right="113" w:hanging="0"/>
        <w:jc w:val="both"/>
        <w:rPr>
          <w:rFonts w:ascii="Calibri" w:hAnsi="Calibri"/>
          <w:b/>
          <w:b/>
          <w:i w:val="false"/>
          <w:i w:val="false"/>
          <w:color w:val="000000"/>
          <w:sz w:val="22"/>
          <w:u w:val="none"/>
        </w:rPr>
      </w:pPr>
      <w:r>
        <w:rPr>
          <w:rFonts w:ascii="Calibri" w:hAnsi="Calibri"/>
          <w:b/>
          <w:i w:val="false"/>
          <w:color w:val="000000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Calibri" w:hAnsi="Calibri"/>
          <w:b w:val="false"/>
          <w:b w:val="false"/>
          <w:i w:val="false"/>
          <w:i w:val="false"/>
          <w:color w:val="00000A"/>
          <w:sz w:val="22"/>
          <w:u w:val="none"/>
        </w:rPr>
      </w:pPr>
      <w:r>
        <w:rPr>
          <w:rFonts w:ascii="Calibri" w:hAnsi="Calibri"/>
          <w:b w:val="false"/>
          <w:i w:val="false"/>
          <w:color w:val="00000A"/>
          <w:sz w:val="22"/>
          <w:u w:val="none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mbria" w:hAnsi="Cambria" w:eastAsia="Calibri" w:cs="Calibri"/>
      <w:color w:val="00000A"/>
      <w:sz w:val="24"/>
      <w:szCs w:val="24"/>
      <w:lang w:val="en-US" w:eastAsia="zh-CN" w:bidi="hi-IN"/>
    </w:rPr>
  </w:style>
  <w:style w:type="paragraph" w:styleId="Nadpis1">
    <w:name w:val="Heading 1"/>
    <w:basedOn w:val="Nadpis"/>
    <w:qFormat/>
    <w:pPr/>
    <w:rPr>
      <w:rFonts w:ascii="Cambria" w:hAnsi="Cambria" w:eastAsia="Calibri" w:cs="Calibri"/>
      <w:sz w:val="24"/>
      <w:szCs w:val="24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http://www.milujikosmetiku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2</Pages>
  <Words>201</Words>
  <Characters>1224</Characters>
  <CharactersWithSpaces>1422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2021-08-23T09:06:19Z</dcterms:modified>
  <cp:revision>1</cp:revision>
  <dc:subject/>
  <dc:title/>
</cp:coreProperties>
</file>